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Default Extension="bin" ContentType="application/vnd.openxmlformats-officedocument.wordprocessingml.printerSettings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Default Extension="rels" ContentType="application/vnd.openxmlformats-package.relationships+xml"/>
  <Override PartName="/word/theme/theme1.xml" ContentType="application/vnd.openxmlformats-officedocument.theme+xml"/>
  <Default Extension="jpeg" ContentType="image/jpeg"/>
  <Default Extension="tiff" ContentType="image/tiff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sdt>
      <w:sdtPr>
        <w:id w:val="14878245"/>
        <w:docPartObj>
          <w:docPartGallery w:val="Cover Pages"/>
          <w:docPartUnique/>
        </w:docPartObj>
      </w:sdtPr>
      <w:sdtContent>
        <w:p w:rsidR="005C6AA7" w:rsidRDefault="00F215A0" w:rsidP="005B2851">
          <w:pPr>
            <w:snapToGrid w:val="0"/>
            <w:ind w:right="-1283"/>
          </w:pPr>
          <w:r>
            <w:rPr>
              <w:noProof/>
              <w:lang w:eastAsia="es-ES_tradnl"/>
            </w:rPr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_x0000_s1049" type="#_x0000_t202" style="position:absolute;margin-left:269.7pt;margin-top:-53.85pt;width:3in;height:54pt;z-index:251678720;mso-wrap-edited:f;mso-position-horizontal:absolute;mso-position-horizontal-relative:text;mso-position-vertical:absolute;mso-position-vertical-relative:text" wrapcoords="0 0 21600 0 21600 21600 0 21600 0 0" filled="f" stroked="f">
                <v:fill o:detectmouseclick="t"/>
                <v:textbox style="mso-next-textbox:#_x0000_s1049" inset=",7.2pt,,7.2pt">
                  <w:txbxContent>
                    <w:p w:rsidR="00A77BFD" w:rsidRPr="005B2851" w:rsidRDefault="00A77BFD" w:rsidP="005B2851">
                      <w:pPr>
                        <w:ind w:firstLine="708"/>
                        <w:rPr>
                          <w:rFonts w:ascii="Arial Narrow" w:hAnsi="Arial Narrow"/>
                        </w:rPr>
                      </w:pPr>
                      <w:r w:rsidRPr="005B2851">
                        <w:rPr>
                          <w:rFonts w:ascii="Arial Narrow" w:hAnsi="Arial Narrow"/>
                        </w:rPr>
                        <w:t xml:space="preserve">      FICHA DE SISTEMA</w:t>
                      </w:r>
                    </w:p>
                    <w:p w:rsidR="00A77BFD" w:rsidRDefault="00A77BFD">
                      <w:r>
                        <w:rPr>
                          <w:rFonts w:ascii="Arial Narrow" w:hAnsi="Arial Narrow"/>
                        </w:rPr>
                        <w:t xml:space="preserve">                 1</w:t>
                      </w:r>
                      <w:r w:rsidRPr="005B2851">
                        <w:rPr>
                          <w:rFonts w:ascii="Arial Narrow" w:hAnsi="Arial Narrow"/>
                        </w:rPr>
                        <w:t xml:space="preserve">. 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SISTEMAS MULTICAPA MULTICAPAIMU</w:t>
                      </w:r>
                      <w:r>
                        <w:t>IMPERIMPERMEABILIZACION  SISTEMASIMPERMEABILIZACIONES</w:t>
                      </w:r>
                    </w:p>
                  </w:txbxContent>
                </v:textbox>
                <w10:wrap type="tight"/>
              </v:shape>
            </w:pict>
          </w:r>
          <w:r w:rsidR="005B2851">
            <w:rPr>
              <w:noProof/>
              <w:lang w:eastAsia="es-ES_tradnl"/>
            </w:rPr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-685800</wp:posOffset>
                </wp:positionV>
                <wp:extent cx="1803400" cy="931333"/>
                <wp:effectExtent l="25400" t="0" r="0" b="0"/>
                <wp:wrapNone/>
                <wp:docPr id="3" name="" descr="logo paviments ecofloor reflejo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paviments ecofloor reflejos.jpg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3400" cy="9313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pict>
              <v:group id="_x0000_s1028" style="position:absolute;margin-left:346.05pt;margin-top:-670.7pt;width:2in;height:76.9pt;z-index:251663360;mso-position-horizontal-relative:text;mso-position-vertical-relative:text" coordorigin="8895,1230" coordsize="2865,1215">
                <v:shape id="_x0000_s1029" type="#_x0000_t202" style="position:absolute;left:10290;top:1230;width:1470;height:1215" filled="f" stroked="f">
                  <v:textbox style="mso-next-textbox:#_x0000_s1029">
                    <w:txbxContent>
                      <w:p w:rsidR="00A77BFD" w:rsidRDefault="00A77BFD">
                        <w:pPr>
                          <w:rPr>
                            <w:color w:val="FFFFFF" w:themeColor="background1"/>
                            <w:sz w:val="92"/>
                            <w:szCs w:val="92"/>
                          </w:rPr>
                        </w:pPr>
                        <w:r>
                          <w:rPr>
                            <w:color w:val="FFFFFF" w:themeColor="background1"/>
                            <w:sz w:val="92"/>
                            <w:szCs w:val="92"/>
                            <w:lang w:val="es-ES"/>
                          </w:rPr>
                          <w:t>08</w:t>
                        </w:r>
                      </w:p>
                    </w:txbxContent>
                  </v:textbox>
                </v:shape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_x0000_s1030" type="#_x0000_t32" style="position:absolute;left:10290;top:1590;width:0;height:630" o:connectortype="straight" strokecolor="white" strokeweight="1.5pt"/>
                <v:shape id="_x0000_s1031" type="#_x0000_t202" style="position:absolute;left:8895;top:1455;width:1365;height:630;mso-position-horizontal-relative:page;mso-position-vertical-relative:page" filled="f" stroked="f">
                  <v:textbox style="mso-next-textbox:#_x0000_s1031">
                    <w:txbxContent>
                      <w:p w:rsidR="00A77BFD" w:rsidRDefault="00A77BFD">
                        <w:pPr>
                          <w:jc w:val="right"/>
                          <w:rPr>
                            <w:rFonts w:ascii="Calibri" w:hAnsi="Calibri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 w:themeColor="background1"/>
                            <w:sz w:val="32"/>
                            <w:szCs w:val="32"/>
                            <w:lang w:val="es-ES"/>
                          </w:rPr>
                          <w:t>Otoño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w:r>
        </w:p>
        <w:p w:rsidR="00A7361A" w:rsidRDefault="00A7361A">
          <w:r>
            <w:rPr>
              <w:noProof/>
              <w:lang w:eastAsia="es-ES_tradnl"/>
            </w:rPr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-62864</wp:posOffset>
                </wp:positionH>
                <wp:positionV relativeFrom="page">
                  <wp:posOffset>2052320</wp:posOffset>
                </wp:positionV>
                <wp:extent cx="8001000" cy="1594910"/>
                <wp:effectExtent l="25400" t="0" r="0" b="0"/>
                <wp:wrapNone/>
                <wp:docPr id="4" name="Placeholder" descr="Cov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ov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17980" cy="15982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F215A0">
            <w:rPr>
              <w:noProof/>
              <w:lang w:eastAsia="es-ES_tradnl"/>
            </w:rPr>
            <w:pict>
              <v:rect id="_x0000_s1040" style="position:absolute;margin-left:-4.8pt;margin-top:106.85pt;width:612pt;height:63.35pt;z-index:251668480;mso-wrap-edited:f;mso-position-horizontal:absolute;mso-position-horizontal-relative:page;mso-position-vertical:absolute;mso-position-vertical-relative:page;v-text-anchor:bottom" wrapcoords="-26 0 -26 21085 21600 21085 21600 0 -26 0" fillcolor="#17365d [2415]" stroked="f">
                <v:fill opacity="45875f"/>
                <v:textbox style="mso-next-textbox:#_x0000_s1040" inset="18pt,,108pt,0">
                  <w:txbxContent>
                    <w:sdt>
                      <w:sdtPr>
                        <w:rPr>
                          <w:rFonts w:ascii="Calibri" w:eastAsiaTheme="majorEastAsia" w:hAnsi="Calibri" w:cstheme="majorBidi"/>
                          <w:color w:val="FFFFFF" w:themeColor="background1"/>
                          <w:sz w:val="36"/>
                          <w:szCs w:val="52"/>
                        </w:rPr>
                        <w:alias w:val="Título"/>
                        <w:id w:val="743139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A77BFD" w:rsidRDefault="00A77BFD" w:rsidP="00A7361A">
                          <w:pPr>
                            <w:pStyle w:val="Sinespaciado"/>
                            <w:snapToGrid w:val="0"/>
                            <w:spacing w:before="120" w:after="240" w:line="240" w:lineRule="auto"/>
                            <w:rPr>
                              <w:rFonts w:ascii="Calibri" w:eastAsiaTheme="majorEastAsia" w:hAnsi="Calibri" w:cstheme="majorBidi"/>
                              <w:color w:val="FFFFFF" w:themeColor="background1"/>
                              <w:sz w:val="72"/>
                              <w:szCs w:val="52"/>
                            </w:rPr>
                          </w:pPr>
                          <w:r>
                            <w:rPr>
                              <w:rFonts w:ascii="Calibri" w:eastAsiaTheme="majorEastAsia" w:hAnsi="Calibri" w:cstheme="majorBidi"/>
                              <w:color w:val="FFFFFF" w:themeColor="background1"/>
                              <w:sz w:val="36"/>
                              <w:szCs w:val="52"/>
                            </w:rPr>
                            <w:t xml:space="preserve">                           </w:t>
                          </w:r>
                          <w:r>
                            <w:rPr>
                              <w:rFonts w:ascii="Calibri" w:eastAsiaTheme="majorEastAsia" w:hAnsi="Calibri" w:cstheme="majorBidi"/>
                              <w:color w:val="FFFFFF" w:themeColor="background1"/>
                              <w:sz w:val="36"/>
                              <w:szCs w:val="52"/>
                            </w:rPr>
                            <w:t xml:space="preserve">1.1 SISTEMA ECOFLOOR MULTICAPA RES  </w:t>
                          </w:r>
                        </w:p>
                      </w:sdtContent>
                    </w:sdt>
                    <w:p w:rsidR="00A77BFD" w:rsidRDefault="00A77BFD" w:rsidP="00A7361A">
                      <w:pPr>
                        <w:pStyle w:val="Sinespaciado"/>
                        <w:snapToGrid w:val="0"/>
                        <w:spacing w:before="100" w:beforeAutospacing="1" w:after="100" w:afterAutospacing="1"/>
                        <w:rPr>
                          <w:rFonts w:ascii="Calibri" w:eastAsiaTheme="majorEastAsia" w:hAnsi="Calibri" w:cstheme="majorBidi"/>
                          <w:color w:val="FFFFFF" w:themeColor="background1"/>
                          <w:sz w:val="72"/>
                          <w:szCs w:val="52"/>
                        </w:rPr>
                      </w:pPr>
                    </w:p>
                  </w:txbxContent>
                </v:textbox>
                <w10:wrap type="tight" anchorx="page" anchory="page"/>
              </v:rect>
            </w:pict>
          </w:r>
        </w:p>
      </w:sdtContent>
    </w:sdt>
    <w:p w:rsidR="00A7361A" w:rsidRDefault="00A7361A" w:rsidP="00A7361A">
      <w:pPr>
        <w:ind w:left="-142"/>
        <w:rPr>
          <w:rFonts w:ascii="Arial Narrow" w:hAnsi="Arial Narrow"/>
          <w:b/>
          <w:sz w:val="18"/>
          <w:szCs w:val="18"/>
        </w:rPr>
      </w:pPr>
    </w:p>
    <w:p w:rsidR="00A7361A" w:rsidRDefault="00A7361A" w:rsidP="00A7361A">
      <w:pPr>
        <w:ind w:left="-142"/>
        <w:rPr>
          <w:rFonts w:ascii="Arial Narrow" w:hAnsi="Arial Narrow"/>
          <w:b/>
          <w:sz w:val="18"/>
          <w:szCs w:val="18"/>
        </w:rPr>
      </w:pPr>
    </w:p>
    <w:p w:rsidR="00A7361A" w:rsidRDefault="00A7361A" w:rsidP="00A7361A">
      <w:pPr>
        <w:ind w:left="-142"/>
        <w:rPr>
          <w:rFonts w:ascii="Arial Narrow" w:hAnsi="Arial Narrow"/>
          <w:b/>
          <w:sz w:val="18"/>
          <w:szCs w:val="18"/>
        </w:rPr>
      </w:pPr>
    </w:p>
    <w:p w:rsidR="00A7361A" w:rsidRDefault="00A7361A" w:rsidP="00A7361A">
      <w:pPr>
        <w:ind w:left="-142"/>
        <w:rPr>
          <w:rFonts w:ascii="Arial Narrow" w:hAnsi="Arial Narrow"/>
          <w:b/>
          <w:sz w:val="18"/>
          <w:szCs w:val="18"/>
        </w:rPr>
      </w:pPr>
    </w:p>
    <w:p w:rsidR="00A7361A" w:rsidRPr="00387C71" w:rsidRDefault="00A7361A" w:rsidP="00A7361A">
      <w:pPr>
        <w:rPr>
          <w:rFonts w:ascii="Arial Narrow" w:hAnsi="Arial Narrow"/>
          <w:sz w:val="18"/>
          <w:szCs w:val="18"/>
        </w:rPr>
      </w:pPr>
    </w:p>
    <w:p w:rsidR="00F246D8" w:rsidRPr="00F246D8" w:rsidRDefault="00F246D8" w:rsidP="00F246D8">
      <w:pPr>
        <w:ind w:left="-142"/>
        <w:rPr>
          <w:rFonts w:ascii="Arial Narrow" w:hAnsi="Arial Narrow"/>
          <w:b/>
          <w:sz w:val="18"/>
          <w:szCs w:val="18"/>
        </w:rPr>
      </w:pPr>
      <w:r w:rsidRPr="00387C71">
        <w:rPr>
          <w:rFonts w:ascii="Arial Narrow" w:hAnsi="Arial Narrow"/>
          <w:b/>
          <w:sz w:val="18"/>
          <w:szCs w:val="18"/>
        </w:rPr>
        <w:t>Sistema pavimento</w:t>
      </w:r>
      <w:r>
        <w:rPr>
          <w:rFonts w:ascii="Arial Narrow" w:hAnsi="Arial Narrow"/>
          <w:b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b/>
          <w:sz w:val="18"/>
          <w:szCs w:val="18"/>
        </w:rPr>
        <w:t>multicapa</w:t>
      </w:r>
      <w:proofErr w:type="spellEnd"/>
      <w:r>
        <w:rPr>
          <w:rFonts w:ascii="Arial Narrow" w:hAnsi="Arial Narrow"/>
          <w:b/>
          <w:sz w:val="18"/>
          <w:szCs w:val="18"/>
        </w:rPr>
        <w:t xml:space="preserve"> epoxi</w:t>
      </w:r>
    </w:p>
    <w:p w:rsidR="00F246D8" w:rsidRPr="00D12EFD" w:rsidRDefault="00F246D8" w:rsidP="00F246D8">
      <w:pPr>
        <w:ind w:left="-142" w:right="44" w:hanging="180"/>
        <w:jc w:val="both"/>
        <w:rPr>
          <w:rFonts w:ascii="Arial Narrow" w:hAnsi="Arial Narrow" w:cs="Arial"/>
          <w:sz w:val="18"/>
          <w:szCs w:val="18"/>
        </w:rPr>
      </w:pPr>
      <w:r w:rsidRPr="00D12EFD">
        <w:rPr>
          <w:rFonts w:ascii="Arial Narrow" w:hAnsi="Arial Narrow" w:cs="Arial"/>
          <w:sz w:val="18"/>
          <w:szCs w:val="18"/>
        </w:rPr>
        <w:t xml:space="preserve">1. Preparación de superficie mediante </w:t>
      </w:r>
      <w:r>
        <w:rPr>
          <w:rFonts w:ascii="Arial Narrow" w:hAnsi="Arial Narrow" w:cs="Arial"/>
          <w:sz w:val="18"/>
          <w:szCs w:val="18"/>
        </w:rPr>
        <w:t xml:space="preserve"> tratamiento mecánico necesario</w:t>
      </w:r>
      <w:r w:rsidRPr="00D12EFD">
        <w:rPr>
          <w:rFonts w:ascii="Arial Narrow" w:hAnsi="Arial Narrow" w:cs="Arial"/>
          <w:sz w:val="18"/>
          <w:szCs w:val="18"/>
        </w:rPr>
        <w:t xml:space="preserve"> en cada caso tales como lijado, </w:t>
      </w:r>
      <w:proofErr w:type="spellStart"/>
      <w:r w:rsidRPr="00D12EFD">
        <w:rPr>
          <w:rFonts w:ascii="Arial Narrow" w:hAnsi="Arial Narrow" w:cs="Arial"/>
          <w:sz w:val="18"/>
          <w:szCs w:val="18"/>
        </w:rPr>
        <w:t>granallado</w:t>
      </w:r>
      <w:proofErr w:type="spellEnd"/>
      <w:r w:rsidRPr="00D12EFD">
        <w:rPr>
          <w:rFonts w:ascii="Arial Narrow" w:hAnsi="Arial Narrow" w:cs="Arial"/>
          <w:sz w:val="18"/>
          <w:szCs w:val="18"/>
        </w:rPr>
        <w:t xml:space="preserve"> o fresado y posterior </w:t>
      </w:r>
      <w:r>
        <w:rPr>
          <w:rFonts w:ascii="Arial Narrow" w:hAnsi="Arial Narrow" w:cs="Arial"/>
          <w:sz w:val="18"/>
          <w:szCs w:val="18"/>
        </w:rPr>
        <w:t xml:space="preserve"> </w:t>
      </w:r>
      <w:r w:rsidRPr="00D12EFD">
        <w:rPr>
          <w:rFonts w:ascii="Arial Narrow" w:hAnsi="Arial Narrow" w:cs="Arial"/>
          <w:sz w:val="18"/>
          <w:szCs w:val="18"/>
        </w:rPr>
        <w:t>aspirado o barrido de los escombros generados.</w:t>
      </w:r>
    </w:p>
    <w:p w:rsidR="00F246D8" w:rsidRPr="00D12EFD" w:rsidRDefault="00F246D8" w:rsidP="00F246D8">
      <w:pPr>
        <w:ind w:left="-142" w:hanging="180"/>
        <w:rPr>
          <w:rFonts w:ascii="Arial Narrow" w:hAnsi="Arial Narrow"/>
          <w:sz w:val="18"/>
          <w:szCs w:val="18"/>
        </w:rPr>
      </w:pPr>
      <w:r w:rsidRPr="00D12EFD">
        <w:rPr>
          <w:rFonts w:ascii="Arial Narrow" w:hAnsi="Arial Narrow"/>
          <w:sz w:val="18"/>
          <w:szCs w:val="18"/>
        </w:rPr>
        <w:t xml:space="preserve">2. Aplicación de una primera de capa a modo de </w:t>
      </w:r>
      <w:proofErr w:type="spellStart"/>
      <w:r w:rsidRPr="00D12EFD">
        <w:rPr>
          <w:rFonts w:ascii="Arial Narrow" w:hAnsi="Arial Narrow"/>
          <w:sz w:val="18"/>
          <w:szCs w:val="18"/>
        </w:rPr>
        <w:t>lisaje</w:t>
      </w:r>
      <w:proofErr w:type="spellEnd"/>
      <w:r w:rsidRPr="00D12EFD">
        <w:rPr>
          <w:rFonts w:ascii="Arial Narrow" w:hAnsi="Arial Narrow"/>
          <w:sz w:val="18"/>
          <w:szCs w:val="18"/>
        </w:rPr>
        <w:t xml:space="preserve">, a base de </w:t>
      </w:r>
      <w:proofErr w:type="spellStart"/>
      <w:r w:rsidRPr="00D12EFD">
        <w:rPr>
          <w:rFonts w:ascii="Arial Narrow" w:hAnsi="Arial Narrow"/>
          <w:sz w:val="18"/>
          <w:szCs w:val="18"/>
        </w:rPr>
        <w:t>ligante</w:t>
      </w:r>
      <w:proofErr w:type="spellEnd"/>
      <w:r w:rsidRPr="00D12EFD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12EFD">
        <w:rPr>
          <w:rFonts w:ascii="Arial Narrow" w:hAnsi="Arial Narrow"/>
          <w:sz w:val="18"/>
          <w:szCs w:val="18"/>
        </w:rPr>
        <w:t>epoxídico</w:t>
      </w:r>
      <w:proofErr w:type="spellEnd"/>
      <w:r w:rsidRPr="00D12EFD">
        <w:rPr>
          <w:rFonts w:ascii="Arial Narrow" w:hAnsi="Arial Narrow"/>
          <w:sz w:val="18"/>
          <w:szCs w:val="18"/>
        </w:rPr>
        <w:t xml:space="preserve"> a base de endurecedores </w:t>
      </w:r>
      <w:proofErr w:type="spellStart"/>
      <w:r w:rsidRPr="00D12EFD">
        <w:rPr>
          <w:rFonts w:ascii="Arial Narrow" w:hAnsi="Arial Narrow"/>
          <w:sz w:val="18"/>
          <w:szCs w:val="18"/>
        </w:rPr>
        <w:t>aductados</w:t>
      </w:r>
      <w:proofErr w:type="spellEnd"/>
      <w:r w:rsidRPr="00D12EFD">
        <w:rPr>
          <w:rFonts w:ascii="Arial Narrow" w:hAnsi="Arial Narrow"/>
          <w:sz w:val="18"/>
          <w:szCs w:val="18"/>
        </w:rPr>
        <w:t xml:space="preserve"> </w:t>
      </w:r>
      <w:r w:rsidRPr="00D12EFD">
        <w:rPr>
          <w:rFonts w:ascii="Arial Narrow" w:hAnsi="Arial Narrow"/>
          <w:b/>
          <w:sz w:val="18"/>
          <w:szCs w:val="18"/>
        </w:rPr>
        <w:t xml:space="preserve">ASSAPOX </w:t>
      </w:r>
      <w:r>
        <w:rPr>
          <w:rFonts w:ascii="Arial Narrow" w:hAnsi="Arial Narrow"/>
          <w:b/>
          <w:sz w:val="18"/>
          <w:szCs w:val="18"/>
        </w:rPr>
        <w:t>PRIMER</w:t>
      </w:r>
      <w:r w:rsidRPr="00D12EFD">
        <w:rPr>
          <w:rFonts w:ascii="Arial Narrow" w:hAnsi="Arial Narrow"/>
          <w:sz w:val="18"/>
          <w:szCs w:val="18"/>
        </w:rPr>
        <w:t xml:space="preserve"> mezclada con áridos de cuarzo de granulometría 0,4 </w:t>
      </w:r>
      <w:proofErr w:type="spellStart"/>
      <w:r w:rsidRPr="00D12EFD">
        <w:rPr>
          <w:rFonts w:ascii="Arial Narrow" w:hAnsi="Arial Narrow"/>
          <w:sz w:val="18"/>
          <w:szCs w:val="18"/>
        </w:rPr>
        <w:t>mm</w:t>
      </w:r>
      <w:proofErr w:type="spellEnd"/>
      <w:r w:rsidRPr="00D12EFD">
        <w:rPr>
          <w:rFonts w:ascii="Arial Narrow" w:hAnsi="Arial Narrow"/>
          <w:sz w:val="18"/>
          <w:szCs w:val="18"/>
        </w:rPr>
        <w:t xml:space="preserve"> ,con una relación árido/resina de 0,5/1 y dejando una dotación total de 0,9 </w:t>
      </w:r>
      <w:proofErr w:type="spellStart"/>
      <w:r w:rsidRPr="00D12EFD">
        <w:rPr>
          <w:rFonts w:ascii="Arial Narrow" w:hAnsi="Arial Narrow"/>
          <w:sz w:val="18"/>
          <w:szCs w:val="18"/>
        </w:rPr>
        <w:t>kg</w:t>
      </w:r>
      <w:proofErr w:type="spellEnd"/>
      <w:r w:rsidRPr="00D12EFD">
        <w:rPr>
          <w:rFonts w:ascii="Arial Narrow" w:hAnsi="Arial Narrow"/>
          <w:sz w:val="18"/>
          <w:szCs w:val="18"/>
        </w:rPr>
        <w:t>/m</w:t>
      </w:r>
      <w:r w:rsidRPr="00D12EFD">
        <w:rPr>
          <w:rFonts w:ascii="Arial Narrow" w:hAnsi="Arial Narrow"/>
          <w:sz w:val="18"/>
          <w:szCs w:val="18"/>
          <w:vertAlign w:val="superscript"/>
        </w:rPr>
        <w:t>2</w:t>
      </w:r>
      <w:r w:rsidRPr="00D12EFD">
        <w:rPr>
          <w:rFonts w:ascii="Arial Narrow" w:hAnsi="Arial Narrow"/>
          <w:sz w:val="18"/>
          <w:szCs w:val="18"/>
        </w:rPr>
        <w:t xml:space="preserve"> , aplicada a rastrillo de goma o </w:t>
      </w:r>
      <w:proofErr w:type="spellStart"/>
      <w:r w:rsidRPr="00D12EFD">
        <w:rPr>
          <w:rFonts w:ascii="Arial Narrow" w:hAnsi="Arial Narrow"/>
          <w:sz w:val="18"/>
          <w:szCs w:val="18"/>
        </w:rPr>
        <w:t>llana.A</w:t>
      </w:r>
      <w:proofErr w:type="spellEnd"/>
      <w:r w:rsidRPr="00D12EFD">
        <w:rPr>
          <w:rFonts w:ascii="Arial Narrow" w:hAnsi="Arial Narrow"/>
          <w:sz w:val="18"/>
          <w:szCs w:val="18"/>
        </w:rPr>
        <w:t xml:space="preserve"> continuación, se procederá al espolvoreo a saturación mediante áridos de cuarzo de granulometría 0,7mm con un consumo aproximado de 3 a 4 </w:t>
      </w:r>
      <w:proofErr w:type="spellStart"/>
      <w:r w:rsidRPr="00D12EFD">
        <w:rPr>
          <w:rFonts w:ascii="Arial Narrow" w:hAnsi="Arial Narrow"/>
          <w:sz w:val="18"/>
          <w:szCs w:val="18"/>
        </w:rPr>
        <w:t>kg</w:t>
      </w:r>
      <w:proofErr w:type="spellEnd"/>
      <w:r w:rsidRPr="00D12EFD">
        <w:rPr>
          <w:rFonts w:ascii="Arial Narrow" w:hAnsi="Arial Narrow"/>
          <w:sz w:val="18"/>
          <w:szCs w:val="18"/>
        </w:rPr>
        <w:t>/m2</w:t>
      </w:r>
    </w:p>
    <w:p w:rsidR="00F246D8" w:rsidRPr="00D12EFD" w:rsidRDefault="00F246D8" w:rsidP="00F246D8">
      <w:pPr>
        <w:ind w:left="-142" w:hanging="180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noProof/>
          <w:sz w:val="18"/>
          <w:szCs w:val="18"/>
          <w:lang w:eastAsia="es-ES_tradn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527685</wp:posOffset>
            </wp:positionV>
            <wp:extent cx="3662680" cy="2743200"/>
            <wp:effectExtent l="25400" t="0" r="0" b="0"/>
            <wp:wrapNone/>
            <wp:docPr id="10" name="" descr="losa hormigon + imprimacion+multicapa resina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sa hormigon + imprimacion+multicapa resinas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626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2EFD">
        <w:rPr>
          <w:rFonts w:ascii="Arial Narrow" w:hAnsi="Arial Narrow"/>
          <w:sz w:val="18"/>
          <w:szCs w:val="18"/>
        </w:rPr>
        <w:t>3. Al día siguiente, se barrerá el árido sobrante, se lijará y  aspirará  y a continuación se aplicará, la segunda capa a modo de fondo, a base de resina epoxi</w:t>
      </w:r>
      <w:r w:rsidRPr="00D12EFD">
        <w:rPr>
          <w:rFonts w:ascii="Arial Narrow" w:hAnsi="Arial Narrow"/>
          <w:b/>
          <w:sz w:val="18"/>
          <w:szCs w:val="18"/>
        </w:rPr>
        <w:t xml:space="preserve"> ASSAPOX LAYER</w:t>
      </w:r>
      <w:r w:rsidRPr="00D12EFD">
        <w:rPr>
          <w:rFonts w:ascii="Arial Narrow" w:hAnsi="Arial Narrow"/>
          <w:sz w:val="18"/>
          <w:szCs w:val="18"/>
        </w:rPr>
        <w:t xml:space="preserve">, mezclada con áridos de cuarzo de granulometría 0,4 </w:t>
      </w:r>
      <w:proofErr w:type="spellStart"/>
      <w:r w:rsidRPr="00D12EFD">
        <w:rPr>
          <w:rFonts w:ascii="Arial Narrow" w:hAnsi="Arial Narrow"/>
          <w:sz w:val="18"/>
          <w:szCs w:val="18"/>
        </w:rPr>
        <w:t>mm</w:t>
      </w:r>
      <w:proofErr w:type="spellEnd"/>
      <w:r w:rsidRPr="00D12EFD">
        <w:rPr>
          <w:rFonts w:ascii="Arial Narrow" w:hAnsi="Arial Narrow"/>
          <w:sz w:val="18"/>
          <w:szCs w:val="18"/>
        </w:rPr>
        <w:t>, con una relación árido/resina de 0,5/1 y dejando una dotación total de 1,2kg/m</w:t>
      </w:r>
      <w:r w:rsidRPr="00D12EFD">
        <w:rPr>
          <w:rFonts w:ascii="Arial Narrow" w:hAnsi="Arial Narrow"/>
          <w:sz w:val="18"/>
          <w:szCs w:val="18"/>
          <w:vertAlign w:val="superscript"/>
        </w:rPr>
        <w:t>2</w:t>
      </w:r>
      <w:r w:rsidRPr="00D12EFD">
        <w:rPr>
          <w:rFonts w:ascii="Arial Narrow" w:hAnsi="Arial Narrow"/>
          <w:sz w:val="18"/>
          <w:szCs w:val="18"/>
        </w:rPr>
        <w:t xml:space="preserve"> , aplicada a rastrillo de goma o llana. A continuación, se procederá al espolvoreo a saturación mediante áridos de cuarzo de granulometría 0,6mm con un consumo aproximado de 3 a 4 </w:t>
      </w:r>
      <w:proofErr w:type="spellStart"/>
      <w:r w:rsidRPr="00D12EFD">
        <w:rPr>
          <w:rFonts w:ascii="Arial Narrow" w:hAnsi="Arial Narrow"/>
          <w:sz w:val="18"/>
          <w:szCs w:val="18"/>
        </w:rPr>
        <w:t>kg</w:t>
      </w:r>
      <w:proofErr w:type="spellEnd"/>
      <w:r w:rsidRPr="00D12EFD">
        <w:rPr>
          <w:rFonts w:ascii="Arial Narrow" w:hAnsi="Arial Narrow"/>
          <w:sz w:val="18"/>
          <w:szCs w:val="18"/>
        </w:rPr>
        <w:t>/m</w:t>
      </w:r>
      <w:r w:rsidRPr="00D12EFD">
        <w:rPr>
          <w:rFonts w:ascii="Arial Narrow" w:hAnsi="Arial Narrow"/>
          <w:sz w:val="18"/>
          <w:szCs w:val="18"/>
          <w:vertAlign w:val="superscript"/>
        </w:rPr>
        <w:t>2</w:t>
      </w:r>
    </w:p>
    <w:p w:rsidR="00F246D8" w:rsidRDefault="00F246D8" w:rsidP="00F246D8">
      <w:pPr>
        <w:ind w:left="-142" w:hanging="180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4. Al día siguiente</w:t>
      </w:r>
      <w:r w:rsidRPr="00D12EFD">
        <w:rPr>
          <w:rFonts w:ascii="Arial Narrow" w:hAnsi="Arial Narrow"/>
          <w:sz w:val="18"/>
          <w:szCs w:val="18"/>
        </w:rPr>
        <w:t xml:space="preserve"> se aplicará la última capa o capa de </w:t>
      </w:r>
      <w:proofErr w:type="spellStart"/>
      <w:r w:rsidRPr="00D12EFD">
        <w:rPr>
          <w:rFonts w:ascii="Arial Narrow" w:hAnsi="Arial Narrow"/>
          <w:sz w:val="18"/>
          <w:szCs w:val="18"/>
        </w:rPr>
        <w:t>finición</w:t>
      </w:r>
      <w:proofErr w:type="spellEnd"/>
      <w:r w:rsidRPr="00D12EFD">
        <w:rPr>
          <w:rFonts w:ascii="Arial Narrow" w:hAnsi="Arial Narrow"/>
          <w:sz w:val="18"/>
          <w:szCs w:val="18"/>
        </w:rPr>
        <w:t xml:space="preserve"> a base de resina epoxi coloreada </w:t>
      </w:r>
      <w:r w:rsidRPr="00D12EFD">
        <w:rPr>
          <w:rFonts w:ascii="Arial Narrow" w:hAnsi="Arial Narrow"/>
          <w:b/>
          <w:sz w:val="18"/>
          <w:szCs w:val="18"/>
        </w:rPr>
        <w:t>ASSAPOX LAYER</w:t>
      </w:r>
      <w:r w:rsidRPr="00D12EFD">
        <w:rPr>
          <w:rFonts w:ascii="Arial Narrow" w:hAnsi="Arial Narrow"/>
          <w:sz w:val="18"/>
          <w:szCs w:val="18"/>
        </w:rPr>
        <w:t xml:space="preserve"> , con una dotación de  0,6 </w:t>
      </w:r>
      <w:proofErr w:type="spellStart"/>
      <w:r w:rsidRPr="00D12EFD">
        <w:rPr>
          <w:rFonts w:ascii="Arial Narrow" w:hAnsi="Arial Narrow"/>
          <w:sz w:val="18"/>
          <w:szCs w:val="18"/>
        </w:rPr>
        <w:t>kg</w:t>
      </w:r>
      <w:proofErr w:type="spellEnd"/>
      <w:r w:rsidRPr="00D12EFD">
        <w:rPr>
          <w:rFonts w:ascii="Arial Narrow" w:hAnsi="Arial Narrow"/>
          <w:sz w:val="18"/>
          <w:szCs w:val="18"/>
        </w:rPr>
        <w:t>/m</w:t>
      </w:r>
      <w:r w:rsidRPr="00D12EFD">
        <w:rPr>
          <w:rFonts w:ascii="Arial Narrow" w:hAnsi="Arial Narrow"/>
          <w:sz w:val="18"/>
          <w:szCs w:val="18"/>
          <w:vertAlign w:val="superscript"/>
        </w:rPr>
        <w:t>2</w:t>
      </w:r>
      <w:r w:rsidRPr="00D12EFD">
        <w:rPr>
          <w:rFonts w:ascii="Arial Narrow" w:hAnsi="Arial Narrow"/>
          <w:sz w:val="18"/>
          <w:szCs w:val="18"/>
        </w:rPr>
        <w:t>,mediante rastrillo de goma y repaso con rodillo de pelo corto.</w:t>
      </w:r>
    </w:p>
    <w:p w:rsidR="00F246D8" w:rsidRDefault="00F246D8" w:rsidP="00F246D8">
      <w:pPr>
        <w:ind w:left="-142" w:hanging="180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 xml:space="preserve">    Espesor total del sistema 3 </w:t>
      </w:r>
      <w:proofErr w:type="spellStart"/>
      <w:r>
        <w:rPr>
          <w:rFonts w:ascii="Arial Narrow" w:hAnsi="Arial Narrow"/>
          <w:sz w:val="18"/>
          <w:szCs w:val="18"/>
        </w:rPr>
        <w:t>mm</w:t>
      </w:r>
      <w:proofErr w:type="spellEnd"/>
    </w:p>
    <w:p w:rsidR="00F246D8" w:rsidRPr="003A5796" w:rsidRDefault="00F246D8" w:rsidP="00F246D8">
      <w:pPr>
        <w:tabs>
          <w:tab w:val="num" w:pos="-142"/>
        </w:tabs>
        <w:ind w:left="-284" w:right="44"/>
        <w:rPr>
          <w:rFonts w:ascii="Arial Narrow" w:hAnsi="Arial Narrow"/>
          <w:i/>
          <w:sz w:val="18"/>
          <w:szCs w:val="18"/>
        </w:rPr>
      </w:pPr>
      <w:r>
        <w:rPr>
          <w:rFonts w:ascii="Arial Narrow" w:hAnsi="Arial Narrow"/>
          <w:color w:val="000000"/>
          <w:sz w:val="18"/>
          <w:szCs w:val="18"/>
        </w:rPr>
        <w:t xml:space="preserve"> </w:t>
      </w:r>
      <w:r>
        <w:rPr>
          <w:rFonts w:ascii="Arial Narrow" w:hAnsi="Arial Narrow"/>
          <w:color w:val="000000"/>
          <w:sz w:val="18"/>
          <w:szCs w:val="18"/>
        </w:rPr>
        <w:tab/>
      </w:r>
    </w:p>
    <w:p w:rsidR="00F246D8" w:rsidRPr="008A39A1" w:rsidRDefault="00F246D8" w:rsidP="00F246D8">
      <w:pPr>
        <w:ind w:left="-142" w:right="-1145" w:hanging="180"/>
        <w:rPr>
          <w:rFonts w:ascii="Arial Narrow" w:hAnsi="Arial Narrow"/>
          <w:color w:val="000000"/>
          <w:sz w:val="18"/>
          <w:szCs w:val="18"/>
        </w:rPr>
      </w:pPr>
    </w:p>
    <w:p w:rsidR="00F246D8" w:rsidRDefault="00F246D8" w:rsidP="00F246D8">
      <w:pPr>
        <w:ind w:left="-142" w:right="-1145"/>
        <w:rPr>
          <w:rFonts w:ascii="Arial Narrow" w:hAnsi="Arial Narrow"/>
          <w:b/>
          <w:color w:val="3366FF"/>
          <w:sz w:val="18"/>
          <w:szCs w:val="18"/>
        </w:rPr>
      </w:pPr>
    </w:p>
    <w:p w:rsidR="00F246D8" w:rsidRDefault="00F246D8" w:rsidP="00F246D8">
      <w:pPr>
        <w:ind w:left="-142" w:right="-1145"/>
        <w:rPr>
          <w:rFonts w:ascii="Arial Narrow" w:hAnsi="Arial Narrow"/>
          <w:b/>
          <w:color w:val="3366FF"/>
          <w:sz w:val="18"/>
          <w:szCs w:val="18"/>
        </w:rPr>
      </w:pPr>
    </w:p>
    <w:p w:rsidR="00F246D8" w:rsidRDefault="00F246D8" w:rsidP="00F246D8">
      <w:pPr>
        <w:ind w:left="-142" w:right="-1145"/>
        <w:rPr>
          <w:rFonts w:ascii="Arial Narrow" w:hAnsi="Arial Narrow"/>
          <w:b/>
          <w:color w:val="3366FF"/>
          <w:sz w:val="18"/>
          <w:szCs w:val="18"/>
        </w:rPr>
      </w:pPr>
    </w:p>
    <w:p w:rsidR="00F246D8" w:rsidRDefault="00F246D8" w:rsidP="00F246D8">
      <w:pPr>
        <w:ind w:left="-142" w:right="-1145"/>
        <w:rPr>
          <w:rFonts w:ascii="Arial Narrow" w:hAnsi="Arial Narrow"/>
          <w:b/>
          <w:color w:val="3366FF"/>
          <w:sz w:val="18"/>
          <w:szCs w:val="18"/>
        </w:rPr>
      </w:pPr>
    </w:p>
    <w:p w:rsidR="00F246D8" w:rsidRDefault="00F246D8" w:rsidP="00F246D8">
      <w:pPr>
        <w:ind w:left="-142" w:right="-1145"/>
        <w:rPr>
          <w:rFonts w:ascii="Arial Narrow" w:hAnsi="Arial Narrow"/>
          <w:b/>
          <w:color w:val="3366FF"/>
          <w:sz w:val="18"/>
          <w:szCs w:val="18"/>
        </w:rPr>
      </w:pPr>
    </w:p>
    <w:p w:rsidR="00F246D8" w:rsidRDefault="00F246D8" w:rsidP="00F246D8">
      <w:pPr>
        <w:ind w:left="-142" w:right="-1145"/>
        <w:rPr>
          <w:rFonts w:ascii="Arial Narrow" w:hAnsi="Arial Narrow"/>
          <w:b/>
          <w:color w:val="3366FF"/>
          <w:sz w:val="18"/>
          <w:szCs w:val="18"/>
        </w:rPr>
      </w:pPr>
    </w:p>
    <w:p w:rsidR="00F246D8" w:rsidRPr="00F246D8" w:rsidRDefault="00F246D8" w:rsidP="00F246D8">
      <w:pPr>
        <w:ind w:left="-142" w:right="-1145"/>
        <w:rPr>
          <w:rFonts w:ascii="Arial Narrow" w:hAnsi="Arial Narrow"/>
          <w:b/>
          <w:color w:val="3366FF"/>
          <w:sz w:val="18"/>
          <w:szCs w:val="18"/>
        </w:rPr>
      </w:pPr>
      <w:r>
        <w:rPr>
          <w:rFonts w:ascii="Arial Narrow" w:hAnsi="Arial Narrow"/>
          <w:b/>
          <w:color w:val="3366FF"/>
          <w:sz w:val="18"/>
          <w:szCs w:val="18"/>
        </w:rPr>
        <w:t>PRODUCTO                                                        CONSUMOS</w:t>
      </w:r>
      <w:r w:rsidRPr="00D12EFD">
        <w:rPr>
          <w:rFonts w:ascii="Arial Narrow" w:hAnsi="Arial Narrow"/>
          <w:b/>
          <w:color w:val="3366FF"/>
          <w:sz w:val="18"/>
          <w:szCs w:val="18"/>
        </w:rPr>
        <w:tab/>
      </w:r>
    </w:p>
    <w:p w:rsidR="00F246D8" w:rsidRPr="00D12EFD" w:rsidRDefault="00F246D8" w:rsidP="00F246D8">
      <w:pPr>
        <w:tabs>
          <w:tab w:val="left" w:pos="2160"/>
          <w:tab w:val="left" w:pos="4320"/>
        </w:tabs>
        <w:ind w:left="-142" w:right="-1145"/>
        <w:rPr>
          <w:rFonts w:ascii="Arial Narrow" w:hAnsi="Arial Narrow"/>
          <w:sz w:val="18"/>
          <w:szCs w:val="18"/>
        </w:rPr>
      </w:pPr>
      <w:r w:rsidRPr="00D12EFD">
        <w:rPr>
          <w:rFonts w:ascii="Arial Narrow" w:hAnsi="Arial Narrow"/>
          <w:sz w:val="18"/>
          <w:szCs w:val="18"/>
        </w:rPr>
        <w:t>ASSAPOX</w:t>
      </w:r>
      <w:r>
        <w:rPr>
          <w:rFonts w:ascii="Arial Narrow" w:hAnsi="Arial Narrow"/>
          <w:sz w:val="18"/>
          <w:szCs w:val="18"/>
        </w:rPr>
        <w:t xml:space="preserve"> PRIMER</w:t>
      </w:r>
      <w:r w:rsidRPr="00D12EFD">
        <w:rPr>
          <w:rFonts w:ascii="Arial Narrow" w:hAnsi="Arial Narrow"/>
          <w:sz w:val="18"/>
          <w:szCs w:val="18"/>
        </w:rPr>
        <w:t xml:space="preserve">+ ASSADUR 0,4          </w:t>
      </w:r>
      <w:r>
        <w:rPr>
          <w:rFonts w:ascii="Arial Narrow" w:hAnsi="Arial Narrow"/>
          <w:sz w:val="18"/>
          <w:szCs w:val="18"/>
        </w:rPr>
        <w:t xml:space="preserve">        </w:t>
      </w:r>
      <w:r w:rsidRPr="00D12EFD">
        <w:rPr>
          <w:rFonts w:ascii="Arial Narrow" w:hAnsi="Arial Narrow"/>
          <w:sz w:val="18"/>
          <w:szCs w:val="18"/>
        </w:rPr>
        <w:t xml:space="preserve">0,6+ 0,3 </w:t>
      </w:r>
      <w:proofErr w:type="spellStart"/>
      <w:r w:rsidRPr="00D12EFD">
        <w:rPr>
          <w:rFonts w:ascii="Arial Narrow" w:hAnsi="Arial Narrow"/>
          <w:sz w:val="18"/>
          <w:szCs w:val="18"/>
        </w:rPr>
        <w:t>Kg</w:t>
      </w:r>
      <w:proofErr w:type="spellEnd"/>
      <w:r w:rsidRPr="00D12EFD">
        <w:rPr>
          <w:rFonts w:ascii="Arial Narrow" w:hAnsi="Arial Narrow"/>
          <w:sz w:val="18"/>
          <w:szCs w:val="18"/>
        </w:rPr>
        <w:t>/m</w:t>
      </w:r>
      <w:r w:rsidRPr="00D12EFD">
        <w:rPr>
          <w:rFonts w:ascii="Arial Narrow" w:hAnsi="Arial Narrow"/>
          <w:sz w:val="18"/>
          <w:szCs w:val="18"/>
          <w:vertAlign w:val="superscript"/>
        </w:rPr>
        <w:t>2</w:t>
      </w:r>
      <w:r>
        <w:rPr>
          <w:rFonts w:ascii="Arial Narrow" w:hAnsi="Arial Narrow"/>
          <w:sz w:val="18"/>
          <w:szCs w:val="18"/>
        </w:rPr>
        <w:tab/>
      </w:r>
    </w:p>
    <w:p w:rsidR="00F246D8" w:rsidRPr="003B7698" w:rsidRDefault="00F246D8" w:rsidP="00F246D8">
      <w:pPr>
        <w:ind w:left="-142" w:right="-1145"/>
        <w:rPr>
          <w:rFonts w:ascii="Arial Narrow" w:hAnsi="Arial Narrow"/>
          <w:sz w:val="18"/>
          <w:szCs w:val="18"/>
          <w:lang w:val="en-GB"/>
        </w:rPr>
      </w:pPr>
      <w:r w:rsidRPr="003B7698">
        <w:rPr>
          <w:rFonts w:ascii="Arial Narrow" w:hAnsi="Arial Narrow"/>
          <w:sz w:val="18"/>
          <w:szCs w:val="18"/>
          <w:lang w:val="en-GB"/>
        </w:rPr>
        <w:t>ASSADUR 0,7MMm</w:t>
      </w:r>
      <w:r w:rsidRPr="003B7698">
        <w:rPr>
          <w:rFonts w:ascii="Arial Narrow" w:hAnsi="Arial Narrow"/>
          <w:sz w:val="18"/>
          <w:szCs w:val="18"/>
          <w:lang w:val="en-GB"/>
        </w:rPr>
        <w:tab/>
        <w:t xml:space="preserve">                </w:t>
      </w:r>
      <w:r>
        <w:rPr>
          <w:rFonts w:ascii="Arial Narrow" w:hAnsi="Arial Narrow"/>
          <w:sz w:val="18"/>
          <w:szCs w:val="18"/>
          <w:lang w:val="en-GB"/>
        </w:rPr>
        <w:t xml:space="preserve">                            </w:t>
      </w:r>
      <w:r w:rsidRPr="003B7698">
        <w:rPr>
          <w:rFonts w:ascii="Arial Narrow" w:hAnsi="Arial Narrow"/>
          <w:sz w:val="18"/>
          <w:szCs w:val="18"/>
          <w:lang w:val="en-GB"/>
        </w:rPr>
        <w:t xml:space="preserve"> 3 -4 Kg/m</w:t>
      </w:r>
      <w:r w:rsidRPr="003B7698">
        <w:rPr>
          <w:rFonts w:ascii="Arial Narrow" w:hAnsi="Arial Narrow"/>
          <w:sz w:val="18"/>
          <w:szCs w:val="18"/>
          <w:vertAlign w:val="superscript"/>
          <w:lang w:val="en-GB"/>
        </w:rPr>
        <w:t>2</w:t>
      </w:r>
      <w:r w:rsidRPr="003B7698">
        <w:rPr>
          <w:rFonts w:ascii="Arial Narrow" w:hAnsi="Arial Narrow"/>
          <w:sz w:val="18"/>
          <w:szCs w:val="18"/>
          <w:lang w:val="en-GB"/>
        </w:rPr>
        <w:tab/>
      </w:r>
    </w:p>
    <w:p w:rsidR="00F246D8" w:rsidRPr="003B7698" w:rsidRDefault="00F246D8" w:rsidP="00F246D8">
      <w:pPr>
        <w:ind w:left="-142" w:right="-1145"/>
        <w:rPr>
          <w:rFonts w:ascii="Arial Narrow" w:hAnsi="Arial Narrow"/>
          <w:sz w:val="18"/>
          <w:szCs w:val="18"/>
          <w:lang w:val="en-GB"/>
        </w:rPr>
      </w:pPr>
      <w:r w:rsidRPr="003B7698">
        <w:rPr>
          <w:rFonts w:ascii="Arial Narrow" w:hAnsi="Arial Narrow"/>
          <w:sz w:val="18"/>
          <w:szCs w:val="18"/>
          <w:lang w:val="en-GB"/>
        </w:rPr>
        <w:t>ASSAPOX LAYER</w:t>
      </w:r>
      <w:r w:rsidRPr="003B7698">
        <w:rPr>
          <w:rFonts w:ascii="Arial Narrow" w:hAnsi="Arial Narrow"/>
          <w:sz w:val="18"/>
          <w:szCs w:val="18"/>
          <w:lang w:val="en-GB"/>
        </w:rPr>
        <w:tab/>
        <w:t>+ ASSADUR 0,4</w:t>
      </w:r>
      <w:r w:rsidRPr="003B7698">
        <w:rPr>
          <w:rFonts w:ascii="Arial Narrow" w:hAnsi="Arial Narrow"/>
          <w:sz w:val="18"/>
          <w:szCs w:val="18"/>
          <w:lang w:val="en-GB"/>
        </w:rPr>
        <w:tab/>
      </w:r>
      <w:r>
        <w:rPr>
          <w:rFonts w:ascii="Arial Narrow" w:hAnsi="Arial Narrow"/>
          <w:sz w:val="18"/>
          <w:szCs w:val="18"/>
          <w:lang w:val="en-GB"/>
        </w:rPr>
        <w:t xml:space="preserve">   </w:t>
      </w:r>
      <w:r w:rsidRPr="003B7698">
        <w:rPr>
          <w:rFonts w:ascii="Arial Narrow" w:hAnsi="Arial Narrow"/>
          <w:sz w:val="18"/>
          <w:szCs w:val="18"/>
          <w:lang w:val="en-GB"/>
        </w:rPr>
        <w:t>0,8 + 0,4 Kg/m</w:t>
      </w:r>
      <w:r w:rsidRPr="003B7698">
        <w:rPr>
          <w:rFonts w:ascii="Arial Narrow" w:hAnsi="Arial Narrow"/>
          <w:sz w:val="18"/>
          <w:szCs w:val="18"/>
          <w:vertAlign w:val="superscript"/>
          <w:lang w:val="en-GB"/>
        </w:rPr>
        <w:t xml:space="preserve">2 </w:t>
      </w:r>
      <w:r w:rsidRPr="003B7698">
        <w:rPr>
          <w:rFonts w:ascii="Arial Narrow" w:hAnsi="Arial Narrow"/>
          <w:sz w:val="18"/>
          <w:szCs w:val="18"/>
          <w:lang w:val="en-GB"/>
        </w:rPr>
        <w:tab/>
      </w:r>
    </w:p>
    <w:p w:rsidR="00F246D8" w:rsidRPr="003B7698" w:rsidRDefault="00F246D8" w:rsidP="00F246D8">
      <w:pPr>
        <w:ind w:left="-142" w:right="-1145"/>
        <w:rPr>
          <w:rFonts w:ascii="Arial Narrow" w:hAnsi="Arial Narrow"/>
          <w:sz w:val="18"/>
          <w:szCs w:val="18"/>
          <w:lang w:val="en-GB"/>
        </w:rPr>
      </w:pPr>
      <w:r>
        <w:rPr>
          <w:rFonts w:ascii="Arial Narrow" w:hAnsi="Arial Narrow"/>
          <w:noProof/>
          <w:sz w:val="18"/>
          <w:szCs w:val="18"/>
          <w:lang w:eastAsia="es-ES_tradn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16510</wp:posOffset>
            </wp:positionV>
            <wp:extent cx="2054225" cy="538480"/>
            <wp:effectExtent l="25400" t="0" r="3175" b="0"/>
            <wp:wrapNone/>
            <wp:docPr id="9" name="" descr="logo paviments ecofloor direccions 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aviments ecofloor direccions ld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53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7698">
        <w:rPr>
          <w:rFonts w:ascii="Arial Narrow" w:hAnsi="Arial Narrow"/>
          <w:sz w:val="18"/>
          <w:szCs w:val="18"/>
          <w:lang w:val="en-GB"/>
        </w:rPr>
        <w:t>ASSADUR 0,7MMm</w:t>
      </w:r>
      <w:r w:rsidRPr="003B7698">
        <w:rPr>
          <w:rFonts w:ascii="Arial Narrow" w:hAnsi="Arial Narrow"/>
          <w:sz w:val="18"/>
          <w:szCs w:val="18"/>
          <w:lang w:val="en-GB"/>
        </w:rPr>
        <w:tab/>
      </w:r>
      <w:r w:rsidRPr="003B7698">
        <w:rPr>
          <w:rFonts w:ascii="Arial Narrow" w:hAnsi="Arial Narrow"/>
          <w:sz w:val="18"/>
          <w:szCs w:val="18"/>
          <w:lang w:val="en-GB"/>
        </w:rPr>
        <w:tab/>
      </w:r>
      <w:r>
        <w:rPr>
          <w:rFonts w:ascii="Arial Narrow" w:hAnsi="Arial Narrow"/>
          <w:sz w:val="18"/>
          <w:szCs w:val="18"/>
          <w:lang w:val="en-GB"/>
        </w:rPr>
        <w:t xml:space="preserve">                             </w:t>
      </w:r>
      <w:r w:rsidRPr="003B7698">
        <w:rPr>
          <w:rFonts w:ascii="Arial Narrow" w:hAnsi="Arial Narrow"/>
          <w:sz w:val="18"/>
          <w:szCs w:val="18"/>
          <w:lang w:val="en-GB"/>
        </w:rPr>
        <w:t>3-4 Kg/m</w:t>
      </w:r>
      <w:r w:rsidRPr="003B7698">
        <w:rPr>
          <w:rFonts w:ascii="Arial Narrow" w:hAnsi="Arial Narrow"/>
          <w:sz w:val="18"/>
          <w:szCs w:val="18"/>
          <w:vertAlign w:val="superscript"/>
          <w:lang w:val="en-GB"/>
        </w:rPr>
        <w:t>2</w:t>
      </w:r>
      <w:r w:rsidRPr="003B7698">
        <w:rPr>
          <w:rFonts w:ascii="Arial Narrow" w:hAnsi="Arial Narrow"/>
          <w:sz w:val="18"/>
          <w:szCs w:val="18"/>
          <w:lang w:val="en-GB"/>
        </w:rPr>
        <w:tab/>
      </w:r>
      <w:r w:rsidRPr="003B7698">
        <w:rPr>
          <w:rFonts w:ascii="Arial Narrow" w:hAnsi="Arial Narrow"/>
          <w:sz w:val="18"/>
          <w:szCs w:val="18"/>
          <w:lang w:val="en-GB"/>
        </w:rPr>
        <w:tab/>
      </w:r>
    </w:p>
    <w:p w:rsidR="005C6AA7" w:rsidRPr="00F246D8" w:rsidRDefault="00F215A0" w:rsidP="00F246D8">
      <w:pPr>
        <w:ind w:left="-142" w:right="-1145"/>
        <w:rPr>
          <w:rFonts w:ascii="Arial Narrow" w:hAnsi="Arial Narrow"/>
          <w:sz w:val="18"/>
          <w:szCs w:val="18"/>
          <w:lang w:val="en-GB"/>
        </w:rPr>
      </w:pPr>
      <w:r w:rsidRPr="00F215A0">
        <w:rPr>
          <w:noProof/>
          <w:lang w:eastAsia="es-ES_tradnl"/>
        </w:rPr>
        <w:pict>
          <v:group id="_x0000_s1042" style="position:absolute;left:0;text-align:left;margin-left:-22.95pt;margin-top:808.85pt;width:629.2pt;height:36pt;z-index:-251641856;mso-position-horizontal-relative:page;mso-position-vertical-relative:page" coordorigin="382,8556" coordsize="11395,6840" wrapcoords="-28 0 -28 21553 21628 21553 21628 0 -28 0">
            <v:rect id="_x0000_s1043" style="position:absolute;left:388;top:8556;width:11389;height:6840;mso-wrap-edited:f" wrapcoords="-28 -600 -28 21000 21628 21000 21628 -600 -28 -600" fillcolor="#17365d [2415]" stroked="f" strokecolor="#4a7ebb" strokeweight="1.5pt">
              <v:fill o:detectmouseclick="t"/>
              <v:shadow opacity="22938f" offset="0"/>
              <v:textbox inset=",7.2pt,,7.2pt"/>
            </v:rect>
            <v:shape id="_x0000_s1044" type="#_x0000_t32" style="position:absolute;left:382;top:13446;width:11395;height:0" o:connectortype="straight" strokecolor="white"/>
            <v:shape id="_x0000_s1045" type="#_x0000_t32" style="position:absolute;left:382;top:14511;width:11382;height:0" o:connectortype="straight" strokecolor="white"/>
            <w10:wrap anchorx="page" anchory="page"/>
          </v:group>
        </w:pict>
      </w:r>
      <w:r w:rsidR="00F246D8" w:rsidRPr="003B7698">
        <w:rPr>
          <w:rFonts w:ascii="Arial Narrow" w:hAnsi="Arial Narrow"/>
          <w:sz w:val="18"/>
          <w:szCs w:val="18"/>
          <w:lang w:val="en-GB"/>
        </w:rPr>
        <w:t>ASSAPOX LAYER</w:t>
      </w:r>
      <w:r w:rsidR="00F246D8" w:rsidRPr="003B7698">
        <w:rPr>
          <w:rFonts w:ascii="Arial Narrow" w:hAnsi="Arial Narrow"/>
          <w:sz w:val="18"/>
          <w:szCs w:val="18"/>
          <w:lang w:val="en-GB"/>
        </w:rPr>
        <w:tab/>
      </w:r>
      <w:r w:rsidR="00F246D8" w:rsidRPr="003B7698">
        <w:rPr>
          <w:rFonts w:ascii="Arial Narrow" w:hAnsi="Arial Narrow"/>
          <w:sz w:val="18"/>
          <w:szCs w:val="18"/>
          <w:lang w:val="en-GB"/>
        </w:rPr>
        <w:tab/>
        <w:t xml:space="preserve">                 </w:t>
      </w:r>
      <w:r w:rsidR="00F246D8">
        <w:rPr>
          <w:rFonts w:ascii="Arial Narrow" w:hAnsi="Arial Narrow"/>
          <w:sz w:val="18"/>
          <w:szCs w:val="18"/>
          <w:lang w:val="en-GB"/>
        </w:rPr>
        <w:t xml:space="preserve">           </w:t>
      </w:r>
      <w:proofErr w:type="gramStart"/>
      <w:r w:rsidR="00F246D8" w:rsidRPr="003B7698">
        <w:rPr>
          <w:rFonts w:ascii="Arial Narrow" w:hAnsi="Arial Narrow"/>
          <w:sz w:val="18"/>
          <w:szCs w:val="18"/>
          <w:lang w:val="en-GB"/>
        </w:rPr>
        <w:t>0,4  Kg</w:t>
      </w:r>
      <w:proofErr w:type="gramEnd"/>
      <w:r w:rsidR="00F246D8" w:rsidRPr="003B7698">
        <w:rPr>
          <w:rFonts w:ascii="Arial Narrow" w:hAnsi="Arial Narrow"/>
          <w:sz w:val="18"/>
          <w:szCs w:val="18"/>
          <w:lang w:val="en-GB"/>
        </w:rPr>
        <w:t>/m</w:t>
      </w:r>
      <w:r w:rsidR="00F246D8">
        <w:rPr>
          <w:rFonts w:ascii="Arial Narrow" w:hAnsi="Arial Narrow"/>
          <w:sz w:val="18"/>
          <w:szCs w:val="18"/>
          <w:vertAlign w:val="superscript"/>
          <w:lang w:val="en-GB"/>
        </w:rPr>
        <w:t>2</w:t>
      </w:r>
      <w:r w:rsidR="007D4888">
        <w:rPr>
          <w:rFonts w:ascii="Arial Narrow" w:hAnsi="Arial Narrow"/>
          <w:sz w:val="18"/>
          <w:szCs w:val="18"/>
        </w:rPr>
        <w:tab/>
      </w:r>
    </w:p>
    <w:sectPr w:rsidR="005C6AA7" w:rsidRPr="00F246D8" w:rsidSect="00F246D8">
      <w:pgSz w:w="11900" w:h="16840"/>
      <w:pgMar w:top="1418" w:right="1701" w:bottom="1134" w:left="1701" w:header="709" w:footer="709" w:gutter="0"/>
      <w:cols w:space="708"/>
      <w:titlePg/>
      <w:printerSettings r:id="rId1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5C6AA7"/>
    <w:rsid w:val="005B2851"/>
    <w:rsid w:val="005C6AA7"/>
    <w:rsid w:val="006D3ED5"/>
    <w:rsid w:val="007D4888"/>
    <w:rsid w:val="00907731"/>
    <w:rsid w:val="00A7361A"/>
    <w:rsid w:val="00A77BFD"/>
    <w:rsid w:val="00B321DC"/>
    <w:rsid w:val="00BD698B"/>
    <w:rsid w:val="00C841CC"/>
    <w:rsid w:val="00CC3A08"/>
    <w:rsid w:val="00F215A0"/>
    <w:rsid w:val="00F246D8"/>
    <w:rsid w:val="00FA29B0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>
      <o:colormenu v:ext="edit" fillcolor="none [2415]" strokecolor="none [2415]" shadowcolor="none [3213]"/>
    </o:shapedefaults>
    <o:shapelayout v:ext="edit">
      <o:idmap v:ext="edit" data="1"/>
      <o:rules v:ext="edit">
        <o:r id="V:Rule4" type="connector" idref="#_x0000_s1045"/>
        <o:r id="V:Rule5" type="connector" idref="#_x0000_s1044"/>
        <o:r id="V:Rule6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B84F97"/>
  </w:style>
  <w:style w:type="character" w:default="1" w:styleId="Fuentedeprrafopredeter">
    <w:name w:val="Default Paragraph Font"/>
    <w:semiHidden/>
    <w:unhideWhenUsed/>
  </w:style>
  <w:style w:type="table" w:default="1" w:styleId="Tabla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  <w:unhideWhenUsed/>
  </w:style>
  <w:style w:type="paragraph" w:styleId="Sinespaciado">
    <w:name w:val="No Spacing"/>
    <w:link w:val="SinespaciadoCar"/>
    <w:uiPriority w:val="1"/>
    <w:qFormat/>
    <w:rsid w:val="005C6AA7"/>
    <w:pPr>
      <w:spacing w:after="0" w:line="360" w:lineRule="auto"/>
    </w:pPr>
    <w:rPr>
      <w:rFonts w:eastAsiaTheme="minorEastAsia"/>
      <w:sz w:val="22"/>
      <w:szCs w:val="22"/>
      <w:lang w:eastAsia="es-ES_tradnl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C6AA7"/>
    <w:rPr>
      <w:rFonts w:eastAsiaTheme="minorEastAsia"/>
      <w:sz w:val="22"/>
      <w:szCs w:val="22"/>
      <w:lang w:eastAsia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4" Type="http://schemas.openxmlformats.org/officeDocument/2006/relationships/settings" Target="settings.xml"/><Relationship Id="rId10" Type="http://schemas.openxmlformats.org/officeDocument/2006/relationships/printerSettings" Target="printerSettings/printerSettings1.bin"/><Relationship Id="rId5" Type="http://schemas.openxmlformats.org/officeDocument/2006/relationships/webSettings" Target="webSettings.xml"/><Relationship Id="rId7" Type="http://schemas.openxmlformats.org/officeDocument/2006/relationships/image" Target="media/image2.jpeg"/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9" Type="http://schemas.openxmlformats.org/officeDocument/2006/relationships/image" Target="media/image4.jpeg"/><Relationship Id="rId3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GECOFLOOR IMPER DECK AD
Sistema de impermeabilización  elástico en continuo antideslizante
1. Preparación de superficie mediante medios químicos y/o mecánicos, necesarios en cada caso.
2. Imprimación con resina epoxi en emulsión acuosa ASSAPOX W, con una dotación media de 250 gr/m2.   
3. Aplicación de membrana en continuo de poliuretano alifático flexible con un coeficiente de elongación del 600% 
    ASSAPUR  POLIUREX mediante extendido especial, con una dotación media de 1,8 kg/m2 y un espesor medio de 2 mm.
4. Al día siguiente, se se aplicará una segunda capa de ASSAPUR POLIUREX con una dotación de 0,5 kg/m2 aplicada a rodillo,     sobre la cual se espolvoreará de forma manual 1 kg/m2 de árido silíceo granulometría 0,7mm.
Nota: El espesor total del sistema será de 3mm
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D46FAA8-2BBA-0B48-B596-D57EA6A11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261</Words>
  <Characters>1488</Characters>
  <Application>Microsoft Word 12.0.0</Application>
  <DocSecurity>0</DocSecurity>
  <Lines>12</Lines>
  <Paragraphs>2</Paragraphs>
  <ScaleCrop>false</ScaleCrop>
  <Company>HOME</Company>
  <LinksUpToDate>false</LinksUpToDate>
  <CharactersWithSpaces>1827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1.1 SISTEMA ECOFLOOR MULTICAPA RES  </dc:title>
  <dc:subject/>
  <dc:creator>Isaac Mora</dc:creator>
  <cp:keywords/>
  <cp:lastModifiedBy>Isaac Mora</cp:lastModifiedBy>
  <cp:revision>2</cp:revision>
  <dcterms:created xsi:type="dcterms:W3CDTF">2010-08-18T16:44:00Z</dcterms:created>
  <dcterms:modified xsi:type="dcterms:W3CDTF">2010-08-18T16:44:00Z</dcterms:modified>
</cp:coreProperties>
</file>